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78CCA" w14:textId="7F008CA4" w:rsidR="00063B7A" w:rsidRPr="00381DE0" w:rsidRDefault="00063B7A" w:rsidP="00381DE0">
      <w:pPr>
        <w:pStyle w:val="Overskrift1"/>
      </w:pPr>
      <w:bookmarkStart w:id="0" w:name="_Toc4744062"/>
      <w:bookmarkStart w:id="1" w:name="_Hlk485655941"/>
      <w:r w:rsidRPr="00063B7A">
        <w:t>COCHALLENGE-</w:t>
      </w:r>
      <w:bookmarkEnd w:id="0"/>
      <w:r w:rsidRPr="00063B7A">
        <w:t>FORMAT</w:t>
      </w:r>
      <w:bookmarkEnd w:id="1"/>
      <w:r w:rsidR="00BA6300">
        <w:t xml:space="preserve"> 2021</w:t>
      </w:r>
    </w:p>
    <w:tbl>
      <w:tblPr>
        <w:tblpPr w:leftFromText="141" w:rightFromText="141" w:vertAnchor="text" w:horzAnchor="margin" w:tblpXSpec="center" w:tblpY="47"/>
        <w:tblW w:w="136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3"/>
        <w:gridCol w:w="9967"/>
      </w:tblGrid>
      <w:tr w:rsidR="00833D0A" w:rsidRPr="00605BD6" w14:paraId="629DA4E8" w14:textId="77777777" w:rsidTr="00226C0E">
        <w:tc>
          <w:tcPr>
            <w:tcW w:w="3683" w:type="dxa"/>
            <w:shd w:val="clear" w:color="auto" w:fill="50AD69"/>
          </w:tcPr>
          <w:p w14:paraId="2A8CA079" w14:textId="6A789EBA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Virksomhed </w:t>
            </w:r>
            <w:r w:rsidR="00381DE0">
              <w:rPr>
                <w:rFonts w:cs="Arial"/>
                <w:b/>
                <w:color w:val="FFFFFF" w:themeColor="background1"/>
              </w:rPr>
              <w:t>–</w:t>
            </w:r>
            <w:r w:rsidRPr="00F66AFC">
              <w:rPr>
                <w:rFonts w:cs="Arial"/>
                <w:b/>
                <w:color w:val="FFFFFF" w:themeColor="background1"/>
              </w:rPr>
              <w:t xml:space="preserve"> </w:t>
            </w:r>
            <w:proofErr w:type="spellStart"/>
            <w:r w:rsidRPr="00F66AFC">
              <w:rPr>
                <w:rFonts w:cs="Arial"/>
                <w:b/>
                <w:color w:val="FFFFFF" w:themeColor="background1"/>
              </w:rPr>
              <w:t>Challenger</w:t>
            </w:r>
            <w:proofErr w:type="spellEnd"/>
          </w:p>
        </w:tc>
        <w:tc>
          <w:tcPr>
            <w:tcW w:w="9967" w:type="dxa"/>
          </w:tcPr>
          <w:p w14:paraId="2677F278" w14:textId="1E3CD8A0" w:rsidR="00833D0A" w:rsidRPr="007A1231" w:rsidRDefault="00CD5626" w:rsidP="00BC0A41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 xml:space="preserve">Roskilde </w:t>
            </w:r>
            <w:proofErr w:type="spellStart"/>
            <w:r>
              <w:rPr>
                <w:lang w:val="en-US"/>
              </w:rPr>
              <w:t>Kongrescenter</w:t>
            </w:r>
            <w:proofErr w:type="spellEnd"/>
          </w:p>
        </w:tc>
      </w:tr>
      <w:tr w:rsidR="00833D0A" w:rsidRPr="00F66AFC" w14:paraId="2EC1135B" w14:textId="77777777" w:rsidTr="00226C0E">
        <w:tc>
          <w:tcPr>
            <w:tcW w:w="3683" w:type="dxa"/>
            <w:shd w:val="clear" w:color="auto" w:fill="50AD69"/>
          </w:tcPr>
          <w:p w14:paraId="54CC44C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Præsentation til eventsite</w:t>
            </w:r>
          </w:p>
        </w:tc>
        <w:tc>
          <w:tcPr>
            <w:tcW w:w="9967" w:type="dxa"/>
          </w:tcPr>
          <w:p w14:paraId="7242F8C0" w14:textId="77777777" w:rsidR="00833D0A" w:rsidRDefault="00D1500C" w:rsidP="00A13581">
            <w:pPr>
              <w:pStyle w:val="Opstilling-punkttegn"/>
              <w:numPr>
                <w:ilvl w:val="0"/>
                <w:numId w:val="0"/>
              </w:numPr>
              <w:spacing w:before="60" w:after="60"/>
              <w:rPr>
                <w:rFonts w:ascii="Century Gothic" w:eastAsia="Century Gothic" w:hAnsi="Century Gothic" w:cs="Arial"/>
                <w:sz w:val="22"/>
                <w:szCs w:val="22"/>
                <w:lang w:eastAsia="en-US"/>
              </w:rPr>
            </w:pPr>
            <w:r w:rsidRPr="00062BDC">
              <w:rPr>
                <w:rFonts w:ascii="Century Gothic" w:eastAsia="Century Gothic" w:hAnsi="Century Gothic" w:cs="Arial"/>
                <w:sz w:val="22"/>
                <w:szCs w:val="22"/>
                <w:lang w:eastAsia="en-US"/>
              </w:rPr>
              <w:t>Roskilde Kongrescenter ligger i den tætte by på Møllehusvej og er omdrejningspunkt for konferencer, idræt, fester og større events. Kongrescenteret tilbyder i dag 750 gratis parkeringspladser, og råder over 13.500 kvm inkl. 4 haller, en restaurant og foyerområde.</w:t>
            </w:r>
          </w:p>
          <w:p w14:paraId="0E69ECDA" w14:textId="77777777" w:rsidR="00062BDC" w:rsidRDefault="00062BDC" w:rsidP="00A13581">
            <w:pPr>
              <w:pStyle w:val="Opstilling-punkttegn"/>
              <w:numPr>
                <w:ilvl w:val="0"/>
                <w:numId w:val="0"/>
              </w:numPr>
              <w:spacing w:before="60" w:after="60"/>
              <w:rPr>
                <w:rFonts w:ascii="Century Gothic" w:eastAsia="Century Gothic" w:hAnsi="Century Gothic" w:cs="Arial"/>
                <w:sz w:val="22"/>
                <w:szCs w:val="22"/>
                <w:lang w:eastAsia="en-US"/>
              </w:rPr>
            </w:pPr>
            <w:r>
              <w:rPr>
                <w:rFonts w:ascii="Century Gothic" w:eastAsia="Century Gothic" w:hAnsi="Century Gothic" w:cs="Arial"/>
                <w:sz w:val="22"/>
                <w:szCs w:val="22"/>
                <w:lang w:eastAsia="en-US"/>
              </w:rPr>
              <w:t xml:space="preserve">Derudover yder Kongrescenteret facility-management på forskellige eksterne faciliteter: </w:t>
            </w:r>
          </w:p>
          <w:p w14:paraId="31052DF6" w14:textId="686B6392" w:rsidR="00062BDC" w:rsidRPr="00F66AFC" w:rsidRDefault="00062BDC" w:rsidP="00A13581">
            <w:pPr>
              <w:pStyle w:val="Opstilling-punkttegn"/>
              <w:numPr>
                <w:ilvl w:val="0"/>
                <w:numId w:val="0"/>
              </w:numPr>
              <w:spacing w:before="60" w:after="6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eastAsia="Century Gothic" w:hAnsi="Century Gothic" w:cs="Arial"/>
                <w:sz w:val="22"/>
                <w:szCs w:val="22"/>
                <w:lang w:eastAsia="en-US"/>
              </w:rPr>
              <w:t xml:space="preserve">Himmelev Hallen, Himmelev Fodboldhus, Himmelev Badmintonklub, Vor Frue Sognegård, Målfeltet og Viby Hallen – i daglig tale Satellitterne. </w:t>
            </w:r>
          </w:p>
        </w:tc>
      </w:tr>
      <w:tr w:rsidR="00833D0A" w:rsidRPr="00F66AFC" w14:paraId="28FB3278" w14:textId="77777777" w:rsidTr="00226C0E">
        <w:tc>
          <w:tcPr>
            <w:tcW w:w="3683" w:type="dxa"/>
            <w:shd w:val="clear" w:color="auto" w:fill="50AD69"/>
          </w:tcPr>
          <w:p w14:paraId="40104D7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Titel på udfordring</w:t>
            </w:r>
          </w:p>
        </w:tc>
        <w:tc>
          <w:tcPr>
            <w:tcW w:w="9967" w:type="dxa"/>
          </w:tcPr>
          <w:p w14:paraId="76D01D26" w14:textId="719D6E45" w:rsidR="00833D0A" w:rsidRPr="00F66AFC" w:rsidRDefault="008F0ADB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Fællesskab &amp; ejerskab</w:t>
            </w:r>
          </w:p>
        </w:tc>
      </w:tr>
      <w:tr w:rsidR="00833D0A" w:rsidRPr="00F66AFC" w14:paraId="4B19B18B" w14:textId="77777777" w:rsidTr="00226C0E">
        <w:tc>
          <w:tcPr>
            <w:tcW w:w="3683" w:type="dxa"/>
            <w:shd w:val="clear" w:color="auto" w:fill="50AD69"/>
          </w:tcPr>
          <w:p w14:paraId="47CBDC3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Verdensmål </w:t>
            </w:r>
          </w:p>
        </w:tc>
        <w:tc>
          <w:tcPr>
            <w:tcW w:w="9967" w:type="dxa"/>
          </w:tcPr>
          <w:p w14:paraId="11313B17" w14:textId="23B79013" w:rsidR="00833D0A" w:rsidRDefault="00833D0A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Verdensmål </w:t>
            </w:r>
            <w:r w:rsidR="008F0ADB">
              <w:rPr>
                <w:rFonts w:cs="Arial"/>
              </w:rPr>
              <w:t>3</w:t>
            </w:r>
            <w:r>
              <w:rPr>
                <w:rFonts w:cs="Arial"/>
              </w:rPr>
              <w:t xml:space="preserve">: </w:t>
            </w:r>
            <w:r w:rsidR="008F0ADB">
              <w:rPr>
                <w:rFonts w:cs="Arial"/>
              </w:rPr>
              <w:t>Sikre et sundt liv for alle og fremme trivsel for alle aldersgrupper.</w:t>
            </w:r>
          </w:p>
          <w:p w14:paraId="541EDFE6" w14:textId="32F09F1D" w:rsidR="008F0ADB" w:rsidRDefault="008F0ADB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Verdensmål 12: Sikre bæredygtigt forbrug og produktionsformer.</w:t>
            </w:r>
          </w:p>
          <w:p w14:paraId="1A1FA56B" w14:textId="631B2717" w:rsidR="00833D0A" w:rsidRPr="00F66AFC" w:rsidRDefault="00833D0A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Verdensmål 17: Partnerskaber for handling.</w:t>
            </w:r>
          </w:p>
        </w:tc>
      </w:tr>
      <w:tr w:rsidR="00833D0A" w:rsidRPr="00F66AFC" w14:paraId="45F44E96" w14:textId="77777777" w:rsidTr="00226C0E">
        <w:tc>
          <w:tcPr>
            <w:tcW w:w="3683" w:type="dxa"/>
            <w:shd w:val="clear" w:color="auto" w:fill="50AD69"/>
          </w:tcPr>
          <w:p w14:paraId="33BCF9C3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Uddybet beskrivelse af problemstilling         </w:t>
            </w:r>
          </w:p>
          <w:p w14:paraId="73C686A1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9967" w:type="dxa"/>
          </w:tcPr>
          <w:p w14:paraId="24F49854" w14:textId="77777777" w:rsidR="00833D0A" w:rsidRDefault="00CD5626" w:rsidP="00E43C9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I Roskilde Kongrescenter arbejder vi ud fra 4 bundlinjer: den økonomiske, den sociale, aktiviteter og den bæredygtige. Denne udfordring har et klart afsæt i den sociale bundlinje men med tråde direkte ind i den bæredygtige bundlinje.</w:t>
            </w:r>
          </w:p>
          <w:p w14:paraId="18594A73" w14:textId="4C4D8940" w:rsidR="00CD5626" w:rsidRDefault="00CD5626" w:rsidP="00E43C9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Udover selve Kongrescenteret yder vi også facility-management på flere satellitter rundt omkring i kommunen. Disse faciliteter er også en del af denne udfordring. </w:t>
            </w:r>
            <w:r w:rsidR="008F0ADB">
              <w:rPr>
                <w:rFonts w:cs="Arial"/>
                <w:iCs/>
              </w:rPr>
              <w:t>Både i Kongrescenteret og i satellitterne har vi</w:t>
            </w:r>
            <w:r>
              <w:rPr>
                <w:rFonts w:cs="Arial"/>
                <w:iCs/>
              </w:rPr>
              <w:t xml:space="preserve"> mange forskelligartede arrangementer, </w:t>
            </w:r>
            <w:r w:rsidR="008F0ADB">
              <w:rPr>
                <w:rFonts w:cs="Arial"/>
                <w:iCs/>
              </w:rPr>
              <w:t xml:space="preserve">og vi har derfor </w:t>
            </w:r>
            <w:r>
              <w:rPr>
                <w:rFonts w:cs="Arial"/>
                <w:iCs/>
              </w:rPr>
              <w:t>også mange forskellige typer brugere.</w:t>
            </w:r>
          </w:p>
          <w:p w14:paraId="6A8561FB" w14:textId="3DE1F59C" w:rsidR="00CD5626" w:rsidRDefault="00CD5626" w:rsidP="00E43C9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Målet er at skabe et fællesskab omkring de fysiske rammer, og give alle vores brugere og gæster en følelse af ejerskab over faciliteterne.</w:t>
            </w:r>
            <w:r w:rsidR="00DC3A73">
              <w:rPr>
                <w:rFonts w:cs="Arial"/>
                <w:iCs/>
              </w:rPr>
              <w:t xml:space="preserve"> At gå fra, at det er dem og os til, at OS inkluderer alle interessenter.</w:t>
            </w:r>
          </w:p>
          <w:p w14:paraId="567F2104" w14:textId="6B53E6BB" w:rsidR="00DC3A73" w:rsidRDefault="00DC3A73" w:rsidP="00E43C9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Udfordringen tager udgangspunkt i, hvordan vi kan videreformidle nogle af de udfordringer</w:t>
            </w:r>
            <w:r w:rsidR="008F0ADB">
              <w:rPr>
                <w:rFonts w:cs="Arial"/>
                <w:iCs/>
              </w:rPr>
              <w:t>,</w:t>
            </w:r>
            <w:r>
              <w:rPr>
                <w:rFonts w:cs="Arial"/>
                <w:iCs/>
              </w:rPr>
              <w:t xml:space="preserve"> vi har</w:t>
            </w:r>
            <w:r w:rsidR="008F0ADB">
              <w:rPr>
                <w:rFonts w:cs="Arial"/>
                <w:iCs/>
              </w:rPr>
              <w:t>,</w:t>
            </w:r>
            <w:r>
              <w:rPr>
                <w:rFonts w:cs="Arial"/>
                <w:iCs/>
              </w:rPr>
              <w:t xml:space="preserve"> for eksempel i forhold til harpik</w:t>
            </w:r>
            <w:r w:rsidR="008F0ADB">
              <w:rPr>
                <w:rFonts w:cs="Arial"/>
                <w:iCs/>
              </w:rPr>
              <w:t>s</w:t>
            </w:r>
            <w:r>
              <w:rPr>
                <w:rFonts w:cs="Arial"/>
                <w:iCs/>
              </w:rPr>
              <w:t xml:space="preserve">-forbrug og </w:t>
            </w:r>
            <w:r w:rsidR="008F0ADB">
              <w:rPr>
                <w:rFonts w:cs="Arial"/>
                <w:iCs/>
              </w:rPr>
              <w:t>i</w:t>
            </w:r>
            <w:r>
              <w:rPr>
                <w:rFonts w:cs="Arial"/>
                <w:iCs/>
              </w:rPr>
              <w:t xml:space="preserve"> måden, hvorpå nogle brugere behandler omklædningsrum med videre.</w:t>
            </w:r>
            <w:r w:rsidR="00382CD3">
              <w:rPr>
                <w:rFonts w:cs="Arial"/>
                <w:iCs/>
              </w:rPr>
              <w:t xml:space="preserve"> </w:t>
            </w:r>
            <w:r w:rsidR="00382CD3" w:rsidRPr="00382CD3">
              <w:rPr>
                <w:rFonts w:cs="Arial"/>
                <w:iCs/>
                <w:highlight w:val="yellow"/>
              </w:rPr>
              <w:t>Se eksempler her.</w:t>
            </w:r>
            <w:r w:rsidR="00382CD3">
              <w:rPr>
                <w:rFonts w:cs="Arial"/>
                <w:iCs/>
              </w:rPr>
              <w:t xml:space="preserve"> </w:t>
            </w:r>
          </w:p>
          <w:p w14:paraId="72A3D0E2" w14:textId="19C61CC0" w:rsidR="00DC3A73" w:rsidRDefault="00DC3A73" w:rsidP="00E43C9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Hvordan får vi fortalt om vores udfordringer uden, at det bliver</w:t>
            </w:r>
            <w:r w:rsidR="00E90C4B">
              <w:rPr>
                <w:rFonts w:cs="Arial"/>
                <w:iCs/>
              </w:rPr>
              <w:t xml:space="preserve"> opfattet</w:t>
            </w:r>
            <w:r>
              <w:rPr>
                <w:rFonts w:cs="Arial"/>
                <w:iCs/>
              </w:rPr>
              <w:t xml:space="preserve"> som en løftet pegefinger, og hvordan får vi derefter nudget vores brugere til at ændre </w:t>
            </w:r>
            <w:r w:rsidR="008F0ADB">
              <w:rPr>
                <w:rFonts w:cs="Arial"/>
                <w:iCs/>
              </w:rPr>
              <w:t>adfærd</w:t>
            </w:r>
            <w:r w:rsidR="002B205C">
              <w:rPr>
                <w:rFonts w:cs="Arial"/>
                <w:iCs/>
              </w:rPr>
              <w:t>?</w:t>
            </w:r>
          </w:p>
          <w:p w14:paraId="684F73B8" w14:textId="235E8B86" w:rsidR="00DC3A73" w:rsidRDefault="00DC3A73" w:rsidP="00E43C9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lastRenderedPageBreak/>
              <w:t>Idéen er, at hvis vi kan give brugerne en følelse af ejerskab og et kærligt skub bagi, så vil adfærdsændringerne komme som en naturlig følge af det.</w:t>
            </w:r>
          </w:p>
          <w:p w14:paraId="014B6F2A" w14:textId="00C0420E" w:rsidR="00DC3A73" w:rsidRPr="003B02BC" w:rsidRDefault="002F043F" w:rsidP="002F043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Hvordan kan vi eksempelvis vise både de økonomiske og bæredygtige omkostninger </w:t>
            </w:r>
            <w:r w:rsidR="00E90C4B">
              <w:rPr>
                <w:rFonts w:cs="Arial"/>
                <w:iCs/>
              </w:rPr>
              <w:t xml:space="preserve">ved </w:t>
            </w:r>
            <w:r>
              <w:rPr>
                <w:rFonts w:cs="Arial"/>
                <w:iCs/>
              </w:rPr>
              <w:t>håndboldens harpiksforbrug uden</w:t>
            </w:r>
            <w:r w:rsidR="00E90C4B">
              <w:rPr>
                <w:rFonts w:cs="Arial"/>
                <w:iCs/>
              </w:rPr>
              <w:t>,</w:t>
            </w:r>
            <w:r>
              <w:rPr>
                <w:rFonts w:cs="Arial"/>
                <w:iCs/>
              </w:rPr>
              <w:t xml:space="preserve"> at det opfattes som </w:t>
            </w:r>
            <w:proofErr w:type="spellStart"/>
            <w:r w:rsidR="002B205C">
              <w:rPr>
                <w:rFonts w:cs="Arial"/>
                <w:iCs/>
              </w:rPr>
              <w:t>skæld-ud</w:t>
            </w:r>
            <w:proofErr w:type="spellEnd"/>
            <w:r>
              <w:rPr>
                <w:rFonts w:cs="Arial"/>
                <w:iCs/>
              </w:rPr>
              <w:t xml:space="preserve">? Men </w:t>
            </w:r>
            <w:r w:rsidR="00E90C4B">
              <w:rPr>
                <w:rFonts w:cs="Arial"/>
                <w:iCs/>
              </w:rPr>
              <w:t xml:space="preserve">derimod </w:t>
            </w:r>
            <w:r>
              <w:rPr>
                <w:rFonts w:cs="Arial"/>
                <w:iCs/>
              </w:rPr>
              <w:t xml:space="preserve">på en måde, så det bliver taget godt imod, og </w:t>
            </w:r>
            <w:r w:rsidR="00615926">
              <w:rPr>
                <w:rFonts w:cs="Arial"/>
                <w:iCs/>
              </w:rPr>
              <w:t>målgruppen</w:t>
            </w:r>
            <w:r>
              <w:rPr>
                <w:rFonts w:cs="Arial"/>
                <w:iCs/>
              </w:rPr>
              <w:t xml:space="preserve"> får lyst til at ændre adfærd, for at afhjælpe problemet?</w:t>
            </w:r>
            <w:r w:rsidR="00300A07">
              <w:rPr>
                <w:rFonts w:cs="Arial"/>
                <w:iCs/>
              </w:rPr>
              <w:br/>
            </w:r>
            <w:r w:rsidR="00DC3A73">
              <w:rPr>
                <w:rFonts w:cs="Arial"/>
                <w:iCs/>
              </w:rPr>
              <w:t>Nøglebegreber: ejerskab, fællesskab, kommunikation, nudging</w:t>
            </w:r>
            <w:r w:rsidR="00615926">
              <w:rPr>
                <w:rFonts w:cs="Arial"/>
                <w:iCs/>
              </w:rPr>
              <w:t xml:space="preserve">, </w:t>
            </w:r>
            <w:proofErr w:type="spellStart"/>
            <w:r w:rsidR="00615926">
              <w:rPr>
                <w:rFonts w:cs="Arial"/>
                <w:iCs/>
              </w:rPr>
              <w:t>gamification</w:t>
            </w:r>
            <w:proofErr w:type="spellEnd"/>
          </w:p>
        </w:tc>
      </w:tr>
      <w:tr w:rsidR="00833D0A" w:rsidRPr="00F66AFC" w14:paraId="6ABF83BE" w14:textId="77777777" w:rsidTr="00226C0E">
        <w:tc>
          <w:tcPr>
            <w:tcW w:w="3683" w:type="dxa"/>
            <w:shd w:val="clear" w:color="auto" w:fill="50AD69"/>
          </w:tcPr>
          <w:p w14:paraId="4877B067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lastRenderedPageBreak/>
              <w:t>Hvad har I selv prøvet i organisationen?</w:t>
            </w:r>
          </w:p>
          <w:p w14:paraId="32B7318A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i/>
                <w:color w:val="FFFFFF" w:themeColor="background1"/>
              </w:rPr>
            </w:pPr>
          </w:p>
        </w:tc>
        <w:tc>
          <w:tcPr>
            <w:tcW w:w="9967" w:type="dxa"/>
          </w:tcPr>
          <w:p w14:paraId="0E7CF494" w14:textId="672CB729" w:rsidR="00833D0A" w:rsidRPr="00DC6BB0" w:rsidRDefault="002F043F" w:rsidP="00DC6BB0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Vi har tidligere mest prøvet en mere uhensigtsmæssig form for kommunikation: </w:t>
            </w:r>
            <w:r w:rsidR="002B205C">
              <w:rPr>
                <w:rFonts w:cs="Arial"/>
              </w:rPr>
              <w:t>”</w:t>
            </w:r>
            <w:r>
              <w:rPr>
                <w:rFonts w:cs="Arial"/>
              </w:rPr>
              <w:t>Hvis ikke, der ændres adfærd lukker vi for omkl</w:t>
            </w:r>
            <w:r w:rsidR="00615926">
              <w:rPr>
                <w:rFonts w:cs="Arial"/>
              </w:rPr>
              <w:t>æ</w:t>
            </w:r>
            <w:r>
              <w:rPr>
                <w:rFonts w:cs="Arial"/>
              </w:rPr>
              <w:t>dningsrumm</w:t>
            </w:r>
            <w:r w:rsidR="00615926">
              <w:rPr>
                <w:rFonts w:cs="Arial"/>
              </w:rPr>
              <w:t>ene i en uge.</w:t>
            </w:r>
            <w:r w:rsidR="002B205C">
              <w:rPr>
                <w:rFonts w:cs="Arial"/>
              </w:rPr>
              <w:t>”</w:t>
            </w:r>
            <w:r w:rsidR="00615926">
              <w:rPr>
                <w:rFonts w:cs="Arial"/>
              </w:rPr>
              <w:t xml:space="preserve"> Det virker ikke i længden.</w:t>
            </w:r>
          </w:p>
        </w:tc>
      </w:tr>
      <w:tr w:rsidR="00833D0A" w:rsidRPr="00F66AFC" w14:paraId="7CAA9D45" w14:textId="77777777" w:rsidTr="00226C0E">
        <w:tc>
          <w:tcPr>
            <w:tcW w:w="3683" w:type="dxa"/>
            <w:shd w:val="clear" w:color="auto" w:fill="50AD69"/>
          </w:tcPr>
          <w:p w14:paraId="502DEFC8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Har andre prøvet at løse opgaven? </w:t>
            </w:r>
          </w:p>
        </w:tc>
        <w:tc>
          <w:tcPr>
            <w:tcW w:w="9967" w:type="dxa"/>
          </w:tcPr>
          <w:p w14:paraId="677B34EF" w14:textId="2EDEB76C" w:rsidR="00833D0A" w:rsidRPr="00F66AFC" w:rsidRDefault="00615926" w:rsidP="00865525">
            <w:pPr>
              <w:rPr>
                <w:rFonts w:cs="Arial"/>
              </w:rPr>
            </w:pPr>
            <w:r>
              <w:rPr>
                <w:rFonts w:cs="Arial"/>
              </w:rPr>
              <w:t>Nej</w:t>
            </w:r>
          </w:p>
        </w:tc>
      </w:tr>
      <w:tr w:rsidR="00833D0A" w:rsidRPr="00F66AFC" w14:paraId="1C03A456" w14:textId="77777777" w:rsidTr="00226C0E">
        <w:tc>
          <w:tcPr>
            <w:tcW w:w="3683" w:type="dxa"/>
            <w:shd w:val="clear" w:color="auto" w:fill="50AD69"/>
          </w:tcPr>
          <w:p w14:paraId="38606836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Hvis alt er muligt, hvad skal løsningen kunne? (tænk stort)</w:t>
            </w:r>
          </w:p>
        </w:tc>
        <w:tc>
          <w:tcPr>
            <w:tcW w:w="9967" w:type="dxa"/>
          </w:tcPr>
          <w:p w14:paraId="1638CC55" w14:textId="60EF6460" w:rsidR="00615926" w:rsidRPr="00C81489" w:rsidRDefault="00615926" w:rsidP="00B3740F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Ønsket er at få en skabelon/model/form, som vil være til at overføre</w:t>
            </w:r>
            <w:r w:rsidR="002B205C">
              <w:rPr>
                <w:rFonts w:cs="Arial"/>
                <w:iCs/>
              </w:rPr>
              <w:t xml:space="preserve"> direkte</w:t>
            </w:r>
            <w:r>
              <w:rPr>
                <w:rFonts w:cs="Arial"/>
                <w:iCs/>
              </w:rPr>
              <w:t xml:space="preserve"> til andre af de kommunikationsudfordringer overfor vores brugere, som vi helt sikkert kommer til at støde ind i.</w:t>
            </w:r>
            <w:r w:rsidR="00300A07">
              <w:rPr>
                <w:rFonts w:cs="Arial"/>
                <w:iCs/>
              </w:rPr>
              <w:t xml:space="preserve"> M</w:t>
            </w:r>
            <w:r>
              <w:rPr>
                <w:rFonts w:cs="Arial"/>
                <w:iCs/>
              </w:rPr>
              <w:t>eget gerne noget let fordøjeligt, noget legende, noget der er let at gå til …</w:t>
            </w:r>
          </w:p>
        </w:tc>
      </w:tr>
      <w:tr w:rsidR="00833D0A" w:rsidRPr="00F66AFC" w14:paraId="769FB811" w14:textId="77777777" w:rsidTr="00226C0E">
        <w:tc>
          <w:tcPr>
            <w:tcW w:w="3683" w:type="dxa"/>
            <w:shd w:val="clear" w:color="auto" w:fill="50AD69"/>
          </w:tcPr>
          <w:p w14:paraId="52C42758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Hvilke løsninger ønsker I ikke at få?</w:t>
            </w:r>
          </w:p>
        </w:tc>
        <w:tc>
          <w:tcPr>
            <w:tcW w:w="9967" w:type="dxa"/>
          </w:tcPr>
          <w:p w14:paraId="3A4B5243" w14:textId="534E151D" w:rsidR="00A830D1" w:rsidRPr="00F66AFC" w:rsidRDefault="00A830D1" w:rsidP="00BC0A41">
            <w:pPr>
              <w:spacing w:before="60" w:after="60"/>
              <w:rPr>
                <w:rFonts w:cs="Arial"/>
              </w:rPr>
            </w:pPr>
          </w:p>
        </w:tc>
      </w:tr>
      <w:tr w:rsidR="00833D0A" w:rsidRPr="00F66AFC" w14:paraId="5FB11DA5" w14:textId="77777777" w:rsidTr="00226C0E">
        <w:tc>
          <w:tcPr>
            <w:tcW w:w="3683" w:type="dxa"/>
            <w:shd w:val="clear" w:color="auto" w:fill="50AD69"/>
          </w:tcPr>
          <w:p w14:paraId="68655B4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Hvilke ideer, processer, teknologier forestiller I jer der skal i spil?</w:t>
            </w:r>
          </w:p>
        </w:tc>
        <w:tc>
          <w:tcPr>
            <w:tcW w:w="9967" w:type="dxa"/>
          </w:tcPr>
          <w:p w14:paraId="2C01E4BE" w14:textId="33CDCDEC" w:rsidR="00833D0A" w:rsidRPr="00F66AFC" w:rsidRDefault="00382CD3" w:rsidP="00BC0A4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Umiddelbart tænker vi, at kommunikation, n</w:t>
            </w:r>
            <w:r w:rsidR="00816BAA">
              <w:rPr>
                <w:rFonts w:cs="Arial"/>
              </w:rPr>
              <w:t xml:space="preserve">udging og evt. </w:t>
            </w:r>
            <w:proofErr w:type="spellStart"/>
            <w:r w:rsidR="00816BAA">
              <w:rPr>
                <w:rFonts w:cs="Arial"/>
              </w:rPr>
              <w:t>gamification</w:t>
            </w:r>
            <w:proofErr w:type="spellEnd"/>
            <w:r w:rsidR="00816BAA">
              <w:rPr>
                <w:rFonts w:cs="Arial"/>
              </w:rPr>
              <w:t xml:space="preserve"> – måske en app</w:t>
            </w:r>
            <w:r>
              <w:rPr>
                <w:rFonts w:cs="Arial"/>
              </w:rPr>
              <w:t xml:space="preserve"> – er lige til højre benet – både ift. personale og gæster. Derudover kunne man forstille sig, at det også giver mening at tænke procesoptimering ift. adgang, tilgang og indretning af eksempelvis omklædningsrum, </w:t>
            </w:r>
            <w:r w:rsidR="00816BAA">
              <w:rPr>
                <w:rFonts w:cs="Arial"/>
              </w:rPr>
              <w:t>hvis det giver mening …</w:t>
            </w:r>
          </w:p>
        </w:tc>
      </w:tr>
      <w:tr w:rsidR="00833D0A" w:rsidRPr="00F66AFC" w14:paraId="6255481C" w14:textId="77777777" w:rsidTr="00226C0E">
        <w:tc>
          <w:tcPr>
            <w:tcW w:w="3683" w:type="dxa"/>
            <w:shd w:val="clear" w:color="auto" w:fill="50AD69"/>
          </w:tcPr>
          <w:p w14:paraId="28CB2DDE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Hvad er potentialet i en løsning?</w:t>
            </w:r>
          </w:p>
        </w:tc>
        <w:tc>
          <w:tcPr>
            <w:tcW w:w="9967" w:type="dxa"/>
          </w:tcPr>
          <w:p w14:paraId="26714448" w14:textId="12BAF718" w:rsidR="00833D0A" w:rsidRPr="00F66AFC" w:rsidRDefault="00FC3B4C" w:rsidP="00BA0F78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Potentialet ligger blandt andet i en forventet besparelse på vandforbrug, samt forbruget af rengøringsmidler og kemikalier i forbindelse med fjernelse af harpiks. Derudover er der en for</w:t>
            </w:r>
            <w:r w:rsidR="00E90C4B">
              <w:rPr>
                <w:rFonts w:cs="Arial"/>
              </w:rPr>
              <w:t>ventning</w:t>
            </w:r>
            <w:r>
              <w:rPr>
                <w:rFonts w:cs="Arial"/>
              </w:rPr>
              <w:t xml:space="preserve"> om, at materiel generelt holder sig bedre, når det bliver behandlet ordentligt.</w:t>
            </w:r>
          </w:p>
        </w:tc>
      </w:tr>
      <w:tr w:rsidR="00833D0A" w:rsidRPr="00F66AFC" w14:paraId="28994487" w14:textId="77777777" w:rsidTr="00226C0E">
        <w:tc>
          <w:tcPr>
            <w:tcW w:w="3683" w:type="dxa"/>
            <w:shd w:val="clear" w:color="auto" w:fill="50AD69"/>
          </w:tcPr>
          <w:p w14:paraId="7CBC3EB9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>Motivation for at deltage (bruges som citat på eventsitet)</w:t>
            </w:r>
          </w:p>
        </w:tc>
        <w:tc>
          <w:tcPr>
            <w:tcW w:w="9967" w:type="dxa"/>
          </w:tcPr>
          <w:p w14:paraId="2E91C0AC" w14:textId="04FCD50F" w:rsidR="00833D0A" w:rsidRPr="00F66AFC" w:rsidRDefault="00816BAA" w:rsidP="00A1358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Forventer nytænkning på et gammelt problem – at der er nogle, der kan se nogle muligheder, som vi har haft svært ved at identificere og gøre brugbare i vores hverdag.</w:t>
            </w:r>
          </w:p>
        </w:tc>
      </w:tr>
      <w:tr w:rsidR="00833D0A" w:rsidRPr="00F66AFC" w14:paraId="5C153990" w14:textId="77777777" w:rsidTr="00226C0E">
        <w:tc>
          <w:tcPr>
            <w:tcW w:w="3683" w:type="dxa"/>
            <w:shd w:val="clear" w:color="auto" w:fill="50AD69"/>
          </w:tcPr>
          <w:p w14:paraId="1AE6B1CF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Forventet </w:t>
            </w:r>
            <w:proofErr w:type="spellStart"/>
            <w:r w:rsidRPr="00F66AFC">
              <w:rPr>
                <w:rFonts w:cs="Arial"/>
                <w:b/>
                <w:color w:val="FFFFFF" w:themeColor="background1"/>
              </w:rPr>
              <w:t>outcome</w:t>
            </w:r>
            <w:proofErr w:type="spellEnd"/>
            <w:r w:rsidRPr="00F66AFC">
              <w:rPr>
                <w:rFonts w:cs="Arial"/>
                <w:b/>
                <w:color w:val="FFFFFF" w:themeColor="background1"/>
              </w:rPr>
              <w:t xml:space="preserve"> af processen</w:t>
            </w:r>
          </w:p>
        </w:tc>
        <w:tc>
          <w:tcPr>
            <w:tcW w:w="9967" w:type="dxa"/>
          </w:tcPr>
          <w:p w14:paraId="753DB9FE" w14:textId="39A8700E" w:rsidR="00833D0A" w:rsidRPr="00F66AFC" w:rsidRDefault="00816BAA" w:rsidP="00BC0A41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En brugbar løsningsmodel – som vi kan overføre 1:1 til vores </w:t>
            </w:r>
            <w:r w:rsidR="00E90C4B">
              <w:rPr>
                <w:rFonts w:cs="Arial"/>
              </w:rPr>
              <w:t xml:space="preserve">daglige </w:t>
            </w:r>
            <w:r>
              <w:rPr>
                <w:rFonts w:cs="Arial"/>
              </w:rPr>
              <w:t>arbejde.</w:t>
            </w:r>
          </w:p>
        </w:tc>
      </w:tr>
      <w:tr w:rsidR="00833D0A" w:rsidRPr="00F66AFC" w14:paraId="1B0059A2" w14:textId="77777777" w:rsidTr="00226C0E">
        <w:tc>
          <w:tcPr>
            <w:tcW w:w="3683" w:type="dxa"/>
            <w:shd w:val="clear" w:color="auto" w:fill="50AD69"/>
          </w:tcPr>
          <w:p w14:paraId="354E1F8E" w14:textId="77777777" w:rsidR="00833D0A" w:rsidRPr="00F66AFC" w:rsidRDefault="00833D0A" w:rsidP="00BC0A41">
            <w:pPr>
              <w:spacing w:before="60" w:after="60"/>
              <w:rPr>
                <w:rFonts w:cs="Arial"/>
                <w:b/>
                <w:color w:val="FFFFFF" w:themeColor="background1"/>
              </w:rPr>
            </w:pPr>
            <w:r w:rsidRPr="00F66AFC">
              <w:rPr>
                <w:rFonts w:cs="Arial"/>
                <w:b/>
                <w:color w:val="FFFFFF" w:themeColor="background1"/>
              </w:rPr>
              <w:t xml:space="preserve">Til den rette løsning tilbyder vi  </w:t>
            </w:r>
          </w:p>
        </w:tc>
        <w:tc>
          <w:tcPr>
            <w:tcW w:w="9967" w:type="dxa"/>
          </w:tcPr>
          <w:p w14:paraId="300716BF" w14:textId="66D6CE0E" w:rsidR="00A830D1" w:rsidRPr="00F66AFC" w:rsidRDefault="00382CD3" w:rsidP="00532A11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Til den rette løsning tilbyder vi test hos nogle af vores lokationer, et s</w:t>
            </w:r>
            <w:r w:rsidR="00816BAA">
              <w:rPr>
                <w:rFonts w:cs="Arial"/>
              </w:rPr>
              <w:t>amarbejde på længere sigt</w:t>
            </w:r>
            <w:r>
              <w:rPr>
                <w:rFonts w:cs="Arial"/>
              </w:rPr>
              <w:t xml:space="preserve"> og hjælp til skalering til andre lignende konstellationer. </w:t>
            </w:r>
          </w:p>
        </w:tc>
      </w:tr>
    </w:tbl>
    <w:p w14:paraId="3519EE37" w14:textId="77777777" w:rsidR="00063B7A" w:rsidRPr="00063B7A" w:rsidRDefault="00063B7A" w:rsidP="00532A11"/>
    <w:sectPr w:rsidR="00063B7A" w:rsidRPr="00063B7A" w:rsidSect="004F16E2">
      <w:headerReference w:type="default" r:id="rId11"/>
      <w:footerReference w:type="default" r:id="rId12"/>
      <w:pgSz w:w="16838" w:h="11906" w:orient="landscape"/>
      <w:pgMar w:top="851" w:right="1529" w:bottom="851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17BCD" w14:textId="77777777" w:rsidR="009142F6" w:rsidRDefault="009142F6" w:rsidP="00063B7A">
      <w:pPr>
        <w:spacing w:after="0" w:line="240" w:lineRule="auto"/>
      </w:pPr>
      <w:r>
        <w:separator/>
      </w:r>
    </w:p>
  </w:endnote>
  <w:endnote w:type="continuationSeparator" w:id="0">
    <w:p w14:paraId="53A9F4B7" w14:textId="77777777" w:rsidR="009142F6" w:rsidRDefault="009142F6" w:rsidP="00063B7A">
      <w:pPr>
        <w:spacing w:after="0" w:line="240" w:lineRule="auto"/>
      </w:pPr>
      <w:r>
        <w:continuationSeparator/>
      </w:r>
    </w:p>
  </w:endnote>
  <w:endnote w:type="continuationNotice" w:id="1">
    <w:p w14:paraId="2B0BE26F" w14:textId="77777777" w:rsidR="009142F6" w:rsidRDefault="009142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50AD69"/>
      </w:rPr>
      <w:id w:val="1723709232"/>
      <w:docPartObj>
        <w:docPartGallery w:val="Page Numbers (Bottom of Page)"/>
        <w:docPartUnique/>
      </w:docPartObj>
    </w:sdtPr>
    <w:sdtEndPr/>
    <w:sdtContent>
      <w:sdt>
        <w:sdtPr>
          <w:rPr>
            <w:color w:val="50AD69"/>
          </w:rPr>
          <w:id w:val="210621406"/>
          <w:docPartObj>
            <w:docPartGallery w:val="Page Numbers (Top of Page)"/>
            <w:docPartUnique/>
          </w:docPartObj>
        </w:sdtPr>
        <w:sdtEndPr/>
        <w:sdtContent>
          <w:p w14:paraId="619D2F92" w14:textId="77777777" w:rsidR="00063B7A" w:rsidRPr="00063B7A" w:rsidRDefault="00063B7A" w:rsidP="00BC0A41">
            <w:pPr>
              <w:pStyle w:val="Sidefod"/>
              <w:ind w:right="-993"/>
              <w:jc w:val="right"/>
              <w:rPr>
                <w:color w:val="50AD69"/>
              </w:rPr>
            </w:pPr>
            <w:r w:rsidRPr="00063B7A">
              <w:rPr>
                <w:color w:val="50AD69"/>
              </w:rPr>
              <w:t xml:space="preserve">Side 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begin"/>
            </w:r>
            <w:r w:rsidRPr="00063B7A">
              <w:rPr>
                <w:bCs/>
                <w:color w:val="50AD69"/>
              </w:rPr>
              <w:instrText>PAGE</w:instrTex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separate"/>
            </w:r>
            <w:r w:rsidRPr="00063B7A">
              <w:rPr>
                <w:bCs/>
                <w:color w:val="50AD69"/>
              </w:rPr>
              <w:t>2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end"/>
            </w:r>
            <w:r w:rsidRPr="00063B7A">
              <w:rPr>
                <w:color w:val="50AD69"/>
              </w:rPr>
              <w:t xml:space="preserve"> af 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begin"/>
            </w:r>
            <w:r w:rsidRPr="00063B7A">
              <w:rPr>
                <w:bCs/>
                <w:color w:val="50AD69"/>
              </w:rPr>
              <w:instrText>NUMPAGES</w:instrTex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separate"/>
            </w:r>
            <w:r w:rsidRPr="00063B7A">
              <w:rPr>
                <w:bCs/>
                <w:color w:val="50AD69"/>
              </w:rPr>
              <w:t>2</w:t>
            </w:r>
            <w:r w:rsidRPr="00063B7A">
              <w:rPr>
                <w:bCs/>
                <w:color w:val="50AD69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39186" w14:textId="77777777" w:rsidR="009142F6" w:rsidRDefault="009142F6" w:rsidP="00063B7A">
      <w:pPr>
        <w:spacing w:after="0" w:line="240" w:lineRule="auto"/>
      </w:pPr>
      <w:r>
        <w:separator/>
      </w:r>
    </w:p>
  </w:footnote>
  <w:footnote w:type="continuationSeparator" w:id="0">
    <w:p w14:paraId="6ABDCFB5" w14:textId="77777777" w:rsidR="009142F6" w:rsidRDefault="009142F6" w:rsidP="00063B7A">
      <w:pPr>
        <w:spacing w:after="0" w:line="240" w:lineRule="auto"/>
      </w:pPr>
      <w:r>
        <w:continuationSeparator/>
      </w:r>
    </w:p>
  </w:footnote>
  <w:footnote w:type="continuationNotice" w:id="1">
    <w:p w14:paraId="4A6DE9E6" w14:textId="77777777" w:rsidR="009142F6" w:rsidRDefault="009142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71337" w14:textId="77777777" w:rsidR="00063B7A" w:rsidRDefault="00063B7A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FC1C5F" wp14:editId="64D94CC4">
          <wp:simplePos x="0" y="0"/>
          <wp:positionH relativeFrom="page">
            <wp:posOffset>8964613</wp:posOffset>
          </wp:positionH>
          <wp:positionV relativeFrom="paragraph">
            <wp:posOffset>301307</wp:posOffset>
          </wp:positionV>
          <wp:extent cx="2408027" cy="823852"/>
          <wp:effectExtent l="0" t="0" r="0" b="0"/>
          <wp:wrapNone/>
          <wp:docPr id="14" name="Billed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er Braase\Foreningen Innovation Quality IQ\CORO - Dokumenter\Sekretariat\Ekstern Kommunikation\Designpakke\LOGO\Office_2017\CORO_Logo_Fuld_WEB-Sort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79" b="33523"/>
                  <a:stretch/>
                </pic:blipFill>
                <pic:spPr bwMode="auto">
                  <a:xfrm rot="5400000">
                    <a:off x="0" y="0"/>
                    <a:ext cx="2408027" cy="8238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4F2CB0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C34C23"/>
    <w:multiLevelType w:val="hybridMultilevel"/>
    <w:tmpl w:val="375C4D8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B60432"/>
    <w:multiLevelType w:val="hybridMultilevel"/>
    <w:tmpl w:val="082E4312"/>
    <w:lvl w:ilvl="0" w:tplc="040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3" w15:restartNumberingAfterBreak="0">
    <w:nsid w:val="07DB1F68"/>
    <w:multiLevelType w:val="hybridMultilevel"/>
    <w:tmpl w:val="DE7A8FF6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4" w15:restartNumberingAfterBreak="0">
    <w:nsid w:val="321503B3"/>
    <w:multiLevelType w:val="hybridMultilevel"/>
    <w:tmpl w:val="E2707CD0"/>
    <w:lvl w:ilvl="0" w:tplc="D13CA3B4">
      <w:start w:val="4000"/>
      <w:numFmt w:val="bullet"/>
      <w:pStyle w:val="Listeafsni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55DE2"/>
    <w:multiLevelType w:val="hybridMultilevel"/>
    <w:tmpl w:val="043CF364"/>
    <w:lvl w:ilvl="0" w:tplc="8F38DC7C">
      <w:start w:val="5"/>
      <w:numFmt w:val="bullet"/>
      <w:lvlText w:val=""/>
      <w:lvlJc w:val="left"/>
      <w:pPr>
        <w:ind w:left="2203" w:hanging="360"/>
      </w:pPr>
      <w:rPr>
        <w:rFonts w:ascii="Symbol" w:eastAsia="Century Gothic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372844A9"/>
    <w:multiLevelType w:val="hybridMultilevel"/>
    <w:tmpl w:val="90FA6E24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46CAA"/>
    <w:multiLevelType w:val="hybridMultilevel"/>
    <w:tmpl w:val="A2BA4CBE"/>
    <w:lvl w:ilvl="0" w:tplc="04060003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8" w15:restartNumberingAfterBreak="0">
    <w:nsid w:val="799D485B"/>
    <w:multiLevelType w:val="hybridMultilevel"/>
    <w:tmpl w:val="155CD0F8"/>
    <w:lvl w:ilvl="0" w:tplc="0406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7A"/>
    <w:rsid w:val="000250EF"/>
    <w:rsid w:val="000311FE"/>
    <w:rsid w:val="000312C9"/>
    <w:rsid w:val="00035033"/>
    <w:rsid w:val="0004139B"/>
    <w:rsid w:val="0005026F"/>
    <w:rsid w:val="00056F5C"/>
    <w:rsid w:val="00062BDC"/>
    <w:rsid w:val="00063B7A"/>
    <w:rsid w:val="00070108"/>
    <w:rsid w:val="00090E19"/>
    <w:rsid w:val="00091E28"/>
    <w:rsid w:val="00094D02"/>
    <w:rsid w:val="000B3679"/>
    <w:rsid w:val="000B58B7"/>
    <w:rsid w:val="000C39C3"/>
    <w:rsid w:val="000D04B8"/>
    <w:rsid w:val="000D3A00"/>
    <w:rsid w:val="000D4FF8"/>
    <w:rsid w:val="000E3771"/>
    <w:rsid w:val="00104B8E"/>
    <w:rsid w:val="00110238"/>
    <w:rsid w:val="001213A3"/>
    <w:rsid w:val="00125BC2"/>
    <w:rsid w:val="0012627D"/>
    <w:rsid w:val="00126D9A"/>
    <w:rsid w:val="00127280"/>
    <w:rsid w:val="00127930"/>
    <w:rsid w:val="00132463"/>
    <w:rsid w:val="00151BEB"/>
    <w:rsid w:val="00153580"/>
    <w:rsid w:val="0016683E"/>
    <w:rsid w:val="00171A64"/>
    <w:rsid w:val="00172433"/>
    <w:rsid w:val="00176671"/>
    <w:rsid w:val="00185C36"/>
    <w:rsid w:val="001A74E4"/>
    <w:rsid w:val="001B1C42"/>
    <w:rsid w:val="001C1C24"/>
    <w:rsid w:val="001C724C"/>
    <w:rsid w:val="001D6A90"/>
    <w:rsid w:val="001F43AE"/>
    <w:rsid w:val="0020034D"/>
    <w:rsid w:val="002104B9"/>
    <w:rsid w:val="002249C1"/>
    <w:rsid w:val="00226C0E"/>
    <w:rsid w:val="00226E9F"/>
    <w:rsid w:val="00234831"/>
    <w:rsid w:val="00241B0C"/>
    <w:rsid w:val="00245656"/>
    <w:rsid w:val="002676C4"/>
    <w:rsid w:val="00273E13"/>
    <w:rsid w:val="00274417"/>
    <w:rsid w:val="00277265"/>
    <w:rsid w:val="0028050B"/>
    <w:rsid w:val="002833CA"/>
    <w:rsid w:val="002835A3"/>
    <w:rsid w:val="00283BDF"/>
    <w:rsid w:val="00287A6E"/>
    <w:rsid w:val="00287EE5"/>
    <w:rsid w:val="00293EA6"/>
    <w:rsid w:val="002954EA"/>
    <w:rsid w:val="00295EE3"/>
    <w:rsid w:val="002B0539"/>
    <w:rsid w:val="002B205C"/>
    <w:rsid w:val="002B29C0"/>
    <w:rsid w:val="002E5301"/>
    <w:rsid w:val="002E5BE4"/>
    <w:rsid w:val="002F043F"/>
    <w:rsid w:val="002F5B9A"/>
    <w:rsid w:val="002F62E8"/>
    <w:rsid w:val="00300A07"/>
    <w:rsid w:val="00304480"/>
    <w:rsid w:val="00315B21"/>
    <w:rsid w:val="0031798A"/>
    <w:rsid w:val="003353F4"/>
    <w:rsid w:val="0034786E"/>
    <w:rsid w:val="003503A0"/>
    <w:rsid w:val="00356806"/>
    <w:rsid w:val="00360834"/>
    <w:rsid w:val="00360962"/>
    <w:rsid w:val="00381DE0"/>
    <w:rsid w:val="00382CD3"/>
    <w:rsid w:val="003B02BC"/>
    <w:rsid w:val="003D7F01"/>
    <w:rsid w:val="003E3DE3"/>
    <w:rsid w:val="003E5939"/>
    <w:rsid w:val="003F263A"/>
    <w:rsid w:val="003F2FD2"/>
    <w:rsid w:val="004021EC"/>
    <w:rsid w:val="00406243"/>
    <w:rsid w:val="0041139D"/>
    <w:rsid w:val="00417AAD"/>
    <w:rsid w:val="00431BB2"/>
    <w:rsid w:val="00433A0D"/>
    <w:rsid w:val="00436B03"/>
    <w:rsid w:val="00441DDF"/>
    <w:rsid w:val="00441F06"/>
    <w:rsid w:val="00445B30"/>
    <w:rsid w:val="00457CDB"/>
    <w:rsid w:val="00460B12"/>
    <w:rsid w:val="00471817"/>
    <w:rsid w:val="0047479A"/>
    <w:rsid w:val="00476D72"/>
    <w:rsid w:val="004835DA"/>
    <w:rsid w:val="004847CE"/>
    <w:rsid w:val="00490DC6"/>
    <w:rsid w:val="004A3134"/>
    <w:rsid w:val="004A79EA"/>
    <w:rsid w:val="004D26AB"/>
    <w:rsid w:val="004D3E6B"/>
    <w:rsid w:val="004E0B27"/>
    <w:rsid w:val="004E0D4E"/>
    <w:rsid w:val="004E3EFA"/>
    <w:rsid w:val="004F16E2"/>
    <w:rsid w:val="00503AC4"/>
    <w:rsid w:val="005040F6"/>
    <w:rsid w:val="00514DBC"/>
    <w:rsid w:val="00514FDB"/>
    <w:rsid w:val="0053188D"/>
    <w:rsid w:val="00532A11"/>
    <w:rsid w:val="00546C79"/>
    <w:rsid w:val="0055453D"/>
    <w:rsid w:val="00564B15"/>
    <w:rsid w:val="00571969"/>
    <w:rsid w:val="00582594"/>
    <w:rsid w:val="005979EA"/>
    <w:rsid w:val="005A235E"/>
    <w:rsid w:val="005A70F6"/>
    <w:rsid w:val="005B79CB"/>
    <w:rsid w:val="005C1037"/>
    <w:rsid w:val="005E3176"/>
    <w:rsid w:val="005F2E2E"/>
    <w:rsid w:val="005F62CE"/>
    <w:rsid w:val="00605BD6"/>
    <w:rsid w:val="00614E05"/>
    <w:rsid w:val="0061566F"/>
    <w:rsid w:val="00615926"/>
    <w:rsid w:val="00626C96"/>
    <w:rsid w:val="00632023"/>
    <w:rsid w:val="00633FAA"/>
    <w:rsid w:val="00634BC7"/>
    <w:rsid w:val="006379CC"/>
    <w:rsid w:val="006511AE"/>
    <w:rsid w:val="00670640"/>
    <w:rsid w:val="00670EF3"/>
    <w:rsid w:val="00676E01"/>
    <w:rsid w:val="006A06D8"/>
    <w:rsid w:val="006B34E6"/>
    <w:rsid w:val="006B588F"/>
    <w:rsid w:val="006C4AE2"/>
    <w:rsid w:val="006D0D70"/>
    <w:rsid w:val="006D4C59"/>
    <w:rsid w:val="006F0C04"/>
    <w:rsid w:val="006F3139"/>
    <w:rsid w:val="006F528A"/>
    <w:rsid w:val="007047E3"/>
    <w:rsid w:val="0071712A"/>
    <w:rsid w:val="00762F31"/>
    <w:rsid w:val="0076405A"/>
    <w:rsid w:val="00766A51"/>
    <w:rsid w:val="007A0B0A"/>
    <w:rsid w:val="007A1231"/>
    <w:rsid w:val="007A13F1"/>
    <w:rsid w:val="007B1CE6"/>
    <w:rsid w:val="007B5725"/>
    <w:rsid w:val="007C1E82"/>
    <w:rsid w:val="007C2E19"/>
    <w:rsid w:val="007C5D1B"/>
    <w:rsid w:val="007D45F4"/>
    <w:rsid w:val="007D4673"/>
    <w:rsid w:val="007E2FCE"/>
    <w:rsid w:val="007E57CE"/>
    <w:rsid w:val="007E5A90"/>
    <w:rsid w:val="007E5DCE"/>
    <w:rsid w:val="007E68D1"/>
    <w:rsid w:val="007E7C9F"/>
    <w:rsid w:val="007F16EA"/>
    <w:rsid w:val="008076C8"/>
    <w:rsid w:val="008100F2"/>
    <w:rsid w:val="008139E7"/>
    <w:rsid w:val="00816BAA"/>
    <w:rsid w:val="00826EF5"/>
    <w:rsid w:val="00830554"/>
    <w:rsid w:val="00833D0A"/>
    <w:rsid w:val="00835436"/>
    <w:rsid w:val="008379CC"/>
    <w:rsid w:val="008526C4"/>
    <w:rsid w:val="00853DED"/>
    <w:rsid w:val="00855728"/>
    <w:rsid w:val="00857909"/>
    <w:rsid w:val="00865525"/>
    <w:rsid w:val="00881B98"/>
    <w:rsid w:val="008874E0"/>
    <w:rsid w:val="00894C7C"/>
    <w:rsid w:val="00895904"/>
    <w:rsid w:val="008C66A6"/>
    <w:rsid w:val="008F0ADB"/>
    <w:rsid w:val="008F7DA9"/>
    <w:rsid w:val="00901778"/>
    <w:rsid w:val="00902426"/>
    <w:rsid w:val="00906D65"/>
    <w:rsid w:val="009142F6"/>
    <w:rsid w:val="00921639"/>
    <w:rsid w:val="009264E9"/>
    <w:rsid w:val="00944E7B"/>
    <w:rsid w:val="009631B3"/>
    <w:rsid w:val="00977E77"/>
    <w:rsid w:val="00980E03"/>
    <w:rsid w:val="0098244E"/>
    <w:rsid w:val="00987770"/>
    <w:rsid w:val="00990F19"/>
    <w:rsid w:val="00991F81"/>
    <w:rsid w:val="00992E77"/>
    <w:rsid w:val="009A328C"/>
    <w:rsid w:val="009A4295"/>
    <w:rsid w:val="009C12DE"/>
    <w:rsid w:val="009C2347"/>
    <w:rsid w:val="009D0F3E"/>
    <w:rsid w:val="009D2E35"/>
    <w:rsid w:val="009D4F95"/>
    <w:rsid w:val="009D5AF1"/>
    <w:rsid w:val="009F40BD"/>
    <w:rsid w:val="00A13581"/>
    <w:rsid w:val="00A407F6"/>
    <w:rsid w:val="00A41486"/>
    <w:rsid w:val="00A435FB"/>
    <w:rsid w:val="00A46F8B"/>
    <w:rsid w:val="00A5480B"/>
    <w:rsid w:val="00A647DD"/>
    <w:rsid w:val="00A830D1"/>
    <w:rsid w:val="00A85048"/>
    <w:rsid w:val="00A862CC"/>
    <w:rsid w:val="00A924A4"/>
    <w:rsid w:val="00AA17F2"/>
    <w:rsid w:val="00AA4D31"/>
    <w:rsid w:val="00AC3CB0"/>
    <w:rsid w:val="00AC4E6D"/>
    <w:rsid w:val="00AF161C"/>
    <w:rsid w:val="00B001F3"/>
    <w:rsid w:val="00B114AC"/>
    <w:rsid w:val="00B16CDE"/>
    <w:rsid w:val="00B20863"/>
    <w:rsid w:val="00B24EBA"/>
    <w:rsid w:val="00B312D8"/>
    <w:rsid w:val="00B372DB"/>
    <w:rsid w:val="00B3740F"/>
    <w:rsid w:val="00B375B4"/>
    <w:rsid w:val="00B4631A"/>
    <w:rsid w:val="00B54843"/>
    <w:rsid w:val="00B55F8E"/>
    <w:rsid w:val="00B57A15"/>
    <w:rsid w:val="00B57BA0"/>
    <w:rsid w:val="00B6200F"/>
    <w:rsid w:val="00B72D21"/>
    <w:rsid w:val="00B73FF7"/>
    <w:rsid w:val="00B90D74"/>
    <w:rsid w:val="00B9254F"/>
    <w:rsid w:val="00B9758C"/>
    <w:rsid w:val="00BA0F78"/>
    <w:rsid w:val="00BA1EE8"/>
    <w:rsid w:val="00BA6300"/>
    <w:rsid w:val="00BA77F3"/>
    <w:rsid w:val="00BC0A41"/>
    <w:rsid w:val="00BC4576"/>
    <w:rsid w:val="00BE5393"/>
    <w:rsid w:val="00BF1548"/>
    <w:rsid w:val="00BF307C"/>
    <w:rsid w:val="00BF52C3"/>
    <w:rsid w:val="00C27C50"/>
    <w:rsid w:val="00C30A8C"/>
    <w:rsid w:val="00C44991"/>
    <w:rsid w:val="00C45836"/>
    <w:rsid w:val="00C45AD8"/>
    <w:rsid w:val="00C7113A"/>
    <w:rsid w:val="00C73EDD"/>
    <w:rsid w:val="00C75F51"/>
    <w:rsid w:val="00C80B1B"/>
    <w:rsid w:val="00C81489"/>
    <w:rsid w:val="00C92DDC"/>
    <w:rsid w:val="00C978C3"/>
    <w:rsid w:val="00CB0C78"/>
    <w:rsid w:val="00CC7469"/>
    <w:rsid w:val="00CC7CFE"/>
    <w:rsid w:val="00CD068E"/>
    <w:rsid w:val="00CD3CD4"/>
    <w:rsid w:val="00CD5626"/>
    <w:rsid w:val="00CD6290"/>
    <w:rsid w:val="00CD7BD3"/>
    <w:rsid w:val="00CE4D38"/>
    <w:rsid w:val="00CF0940"/>
    <w:rsid w:val="00CF2C75"/>
    <w:rsid w:val="00D0718F"/>
    <w:rsid w:val="00D11610"/>
    <w:rsid w:val="00D1500C"/>
    <w:rsid w:val="00D41520"/>
    <w:rsid w:val="00D43311"/>
    <w:rsid w:val="00D6197F"/>
    <w:rsid w:val="00D67530"/>
    <w:rsid w:val="00D82095"/>
    <w:rsid w:val="00DA1592"/>
    <w:rsid w:val="00DB393F"/>
    <w:rsid w:val="00DB3ACF"/>
    <w:rsid w:val="00DB5C2D"/>
    <w:rsid w:val="00DB7680"/>
    <w:rsid w:val="00DC3A73"/>
    <w:rsid w:val="00DC5C78"/>
    <w:rsid w:val="00DC6BB0"/>
    <w:rsid w:val="00DC7D13"/>
    <w:rsid w:val="00DD4106"/>
    <w:rsid w:val="00DD41F2"/>
    <w:rsid w:val="00DE030D"/>
    <w:rsid w:val="00DE2D2C"/>
    <w:rsid w:val="00DF1EBF"/>
    <w:rsid w:val="00E01E82"/>
    <w:rsid w:val="00E06DB5"/>
    <w:rsid w:val="00E14B31"/>
    <w:rsid w:val="00E14BFD"/>
    <w:rsid w:val="00E22DE1"/>
    <w:rsid w:val="00E373B6"/>
    <w:rsid w:val="00E43C9F"/>
    <w:rsid w:val="00E44BE0"/>
    <w:rsid w:val="00E61750"/>
    <w:rsid w:val="00E65C2C"/>
    <w:rsid w:val="00E76D4D"/>
    <w:rsid w:val="00E829D5"/>
    <w:rsid w:val="00E847ED"/>
    <w:rsid w:val="00E90C4B"/>
    <w:rsid w:val="00EA66D6"/>
    <w:rsid w:val="00EA68F8"/>
    <w:rsid w:val="00EB7D3E"/>
    <w:rsid w:val="00EC0BA8"/>
    <w:rsid w:val="00EF1852"/>
    <w:rsid w:val="00F05547"/>
    <w:rsid w:val="00F27C58"/>
    <w:rsid w:val="00F3701A"/>
    <w:rsid w:val="00F40962"/>
    <w:rsid w:val="00F4376A"/>
    <w:rsid w:val="00F44393"/>
    <w:rsid w:val="00F474BA"/>
    <w:rsid w:val="00F6003C"/>
    <w:rsid w:val="00F6089A"/>
    <w:rsid w:val="00F63216"/>
    <w:rsid w:val="00F66AFC"/>
    <w:rsid w:val="00F77D5B"/>
    <w:rsid w:val="00F90AFA"/>
    <w:rsid w:val="00F95304"/>
    <w:rsid w:val="00FA09DE"/>
    <w:rsid w:val="00FC0407"/>
    <w:rsid w:val="00FC2A5C"/>
    <w:rsid w:val="00FC3A95"/>
    <w:rsid w:val="00FC3B4C"/>
    <w:rsid w:val="00FC61FD"/>
    <w:rsid w:val="00FC77D1"/>
    <w:rsid w:val="00FC7C1C"/>
    <w:rsid w:val="00FE272B"/>
    <w:rsid w:val="00FE58D5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2D68A"/>
  <w15:chartTrackingRefBased/>
  <w15:docId w15:val="{584B05A2-C297-437A-AABD-B882880C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ajorBidi"/>
        <w:sz w:val="22"/>
        <w:szCs w:val="3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B7A"/>
    <w:rPr>
      <w:rFonts w:eastAsia="Century Gothic" w:cs="Times New Roman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63B7A"/>
    <w:pPr>
      <w:keepNext/>
      <w:keepLines/>
      <w:spacing w:before="400" w:after="0"/>
      <w:outlineLvl w:val="0"/>
    </w:pPr>
    <w:rPr>
      <w:rFonts w:eastAsiaTheme="majorEastAsia" w:cstheme="majorBidi"/>
      <w:color w:val="50AD69"/>
      <w:sz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63B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63B7A"/>
    <w:pPr>
      <w:spacing w:after="260" w:line="180" w:lineRule="exact"/>
      <w:outlineLvl w:val="2"/>
    </w:pPr>
    <w:rPr>
      <w:rFonts w:eastAsia="Times New Roman"/>
      <w:b/>
      <w:sz w:val="12"/>
      <w:szCs w:val="1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4">
    <w:name w:val="Plain Table 4"/>
    <w:basedOn w:val="Tabel-Normal"/>
    <w:uiPriority w:val="44"/>
    <w:rsid w:val="002B0539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pstilling-punkttegn">
    <w:name w:val="List Bullet"/>
    <w:basedOn w:val="Normal"/>
    <w:uiPriority w:val="2"/>
    <w:qFormat/>
    <w:rsid w:val="00063B7A"/>
    <w:pPr>
      <w:numPr>
        <w:numId w:val="1"/>
      </w:numPr>
      <w:spacing w:after="0" w:line="280" w:lineRule="atLeast"/>
      <w:contextualSpacing/>
    </w:pPr>
    <w:rPr>
      <w:rFonts w:ascii="Arial" w:eastAsia="Times New Roman" w:hAnsi="Arial"/>
      <w:sz w:val="20"/>
      <w:szCs w:val="20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63B7A"/>
    <w:rPr>
      <w:rFonts w:eastAsia="Times New Roman" w:cs="Times New Roman"/>
      <w:b/>
      <w:sz w:val="12"/>
      <w:szCs w:val="12"/>
    </w:rPr>
  </w:style>
  <w:style w:type="paragraph" w:styleId="Listeafsnit">
    <w:name w:val="List Paragraph"/>
    <w:basedOn w:val="Normal"/>
    <w:uiPriority w:val="34"/>
    <w:qFormat/>
    <w:rsid w:val="00063B7A"/>
    <w:pPr>
      <w:numPr>
        <w:numId w:val="2"/>
      </w:numPr>
      <w:spacing w:after="260" w:line="260" w:lineRule="exact"/>
      <w:contextualSpacing/>
    </w:pPr>
    <w:rPr>
      <w:rFonts w:eastAsia="Times New Roman"/>
      <w:sz w:val="20"/>
      <w:szCs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63B7A"/>
    <w:rPr>
      <w:rFonts w:eastAsiaTheme="majorEastAsia"/>
      <w:color w:val="50AD69"/>
      <w:sz w:val="28"/>
      <w:szCs w:val="2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63B7A"/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063B7A"/>
    <w:rPr>
      <w:color w:val="0563C1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063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63B7A"/>
    <w:rPr>
      <w:rFonts w:eastAsia="Century Gothic" w:cs="Times New Roman"/>
      <w:szCs w:val="22"/>
    </w:rPr>
  </w:style>
  <w:style w:type="paragraph" w:styleId="Sidefod">
    <w:name w:val="footer"/>
    <w:basedOn w:val="Normal"/>
    <w:link w:val="SidefodTegn"/>
    <w:uiPriority w:val="99"/>
    <w:unhideWhenUsed/>
    <w:rsid w:val="00063B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63B7A"/>
    <w:rPr>
      <w:rFonts w:eastAsia="Century Gothic" w:cs="Times New Roman"/>
      <w:szCs w:val="2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C0A4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BC0A4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BC0A41"/>
    <w:rPr>
      <w:rFonts w:eastAsia="Century Gothic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C0A4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0A41"/>
    <w:rPr>
      <w:rFonts w:eastAsia="Century Gothic" w:cs="Times New Roman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0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0A41"/>
    <w:rPr>
      <w:rFonts w:ascii="Segoe UI" w:eastAsia="Century Gothic" w:hAnsi="Segoe UI" w:cs="Segoe UI"/>
      <w:sz w:val="18"/>
      <w:szCs w:val="18"/>
    </w:rPr>
  </w:style>
  <w:style w:type="character" w:styleId="Ulstomtale">
    <w:name w:val="Unresolved Mention"/>
    <w:basedOn w:val="Standardskrifttypeiafsnit"/>
    <w:uiPriority w:val="99"/>
    <w:semiHidden/>
    <w:unhideWhenUsed/>
    <w:rsid w:val="00BC0A41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DB7680"/>
    <w:pPr>
      <w:spacing w:after="0" w:line="240" w:lineRule="auto"/>
    </w:pPr>
    <w:rPr>
      <w:rFonts w:eastAsia="Century Gothic" w:cs="Times New Roman"/>
      <w:szCs w:val="22"/>
    </w:rPr>
  </w:style>
  <w:style w:type="paragraph" w:styleId="NormalWeb">
    <w:name w:val="Normal (Web)"/>
    <w:basedOn w:val="Normal"/>
    <w:uiPriority w:val="99"/>
    <w:unhideWhenUsed/>
    <w:rsid w:val="00F4096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5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676B1A51FCF8418C5F58071F891272" ma:contentTypeVersion="13" ma:contentTypeDescription="Opret et nyt dokument." ma:contentTypeScope="" ma:versionID="64343595e80910c0a4eefc22384873db">
  <xsd:schema xmlns:xsd="http://www.w3.org/2001/XMLSchema" xmlns:xs="http://www.w3.org/2001/XMLSchema" xmlns:p="http://schemas.microsoft.com/office/2006/metadata/properties" xmlns:ns2="130623c2-b1a1-4f86-8b8b-1a06ac08a2d8" xmlns:ns3="f7eb67cf-89f0-4ae4-9f01-a14ee4c28c37" targetNamespace="http://schemas.microsoft.com/office/2006/metadata/properties" ma:root="true" ma:fieldsID="a62c0c019ce035f8067d8b7b05407e28" ns2:_="" ns3:_="">
    <xsd:import namespace="130623c2-b1a1-4f86-8b8b-1a06ac08a2d8"/>
    <xsd:import namespace="f7eb67cf-89f0-4ae4-9f01-a14ee4c28c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623c2-b1a1-4f86-8b8b-1a06ac08a2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b67cf-89f0-4ae4-9f01-a14ee4c2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644D6-999E-4685-91F0-28F231D30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1B6172-0E7F-4DD3-8568-E6CA6BEA3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7A4E19-493C-4D28-A8EC-BE62D7FF3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0623c2-b1a1-4f86-8b8b-1a06ac08a2d8"/>
    <ds:schemaRef ds:uri="f7eb67cf-89f0-4ae4-9f01-a14ee4c28c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3BC28C-8997-467E-80E0-13164794B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Grum</dc:creator>
  <cp:keywords/>
  <dc:description/>
  <cp:lastModifiedBy>Sigrid Jensdatter Nørgaard</cp:lastModifiedBy>
  <cp:revision>2</cp:revision>
  <cp:lastPrinted>2021-05-26T19:28:00Z</cp:lastPrinted>
  <dcterms:created xsi:type="dcterms:W3CDTF">2021-08-04T08:35:00Z</dcterms:created>
  <dcterms:modified xsi:type="dcterms:W3CDTF">2021-08-04T08:35:00Z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0x010100A3676B1A51FCF8418C5F58071F891272</vt:lpwstr>
  </property>
</Properties>
</file>